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3E" w:rsidRDefault="00100F3E" w:rsidP="00096277">
      <w:pPr>
        <w:pStyle w:val="Default"/>
        <w:jc w:val="center"/>
        <w:rPr>
          <w:rFonts w:ascii="Palatino Linotype" w:hAnsi="Palatino Linotype"/>
          <w:b/>
          <w:bCs/>
        </w:rPr>
      </w:pPr>
      <w:r w:rsidRPr="002809C8">
        <w:rPr>
          <w:noProof/>
          <w:lang w:eastAsia="fr-FR"/>
        </w:rPr>
        <w:drawing>
          <wp:inline distT="0" distB="0" distL="0" distR="0">
            <wp:extent cx="1504950" cy="1343025"/>
            <wp:effectExtent l="0" t="0" r="0" b="9525"/>
            <wp:docPr id="1" name="Image 1" descr="C:\Users\khattab\Documents\admissions 1ères anné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khattab\Documents\admissions 1ères années\LOGO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44" cy="13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F3E" w:rsidRDefault="00100F3E" w:rsidP="00096277">
      <w:pPr>
        <w:pStyle w:val="Default"/>
        <w:jc w:val="center"/>
        <w:rPr>
          <w:rFonts w:ascii="Palatino Linotype" w:hAnsi="Palatino Linotype"/>
          <w:b/>
          <w:bCs/>
        </w:rPr>
      </w:pPr>
    </w:p>
    <w:p w:rsidR="00096277" w:rsidRPr="00C51EE5" w:rsidRDefault="00096277" w:rsidP="00100F3E">
      <w:pPr>
        <w:pStyle w:val="Default"/>
        <w:shd w:val="clear" w:color="auto" w:fill="D9D9D9" w:themeFill="background1" w:themeFillShade="D9"/>
        <w:jc w:val="center"/>
        <w:rPr>
          <w:rFonts w:asciiTheme="minorHAnsi" w:hAnsiTheme="minorHAnsi"/>
        </w:rPr>
      </w:pPr>
      <w:r w:rsidRPr="00C51EE5">
        <w:rPr>
          <w:rFonts w:asciiTheme="minorHAnsi" w:hAnsiTheme="minorHAnsi"/>
          <w:b/>
          <w:bCs/>
        </w:rPr>
        <w:t>FICHE DE POSTE</w:t>
      </w:r>
      <w:r w:rsidR="00992FF0" w:rsidRPr="00C51EE5">
        <w:rPr>
          <w:rFonts w:asciiTheme="minorHAnsi" w:hAnsiTheme="minorHAnsi"/>
          <w:b/>
          <w:bCs/>
        </w:rPr>
        <w:t xml:space="preserve"> : </w:t>
      </w:r>
      <w:r w:rsidR="0089114C" w:rsidRPr="00C51EE5">
        <w:rPr>
          <w:rFonts w:asciiTheme="minorHAnsi" w:hAnsiTheme="minorHAnsi"/>
          <w:b/>
          <w:bCs/>
          <w:caps/>
        </w:rPr>
        <w:t xml:space="preserve">RESPONSABLE </w:t>
      </w:r>
      <w:r w:rsidR="00C51EE5" w:rsidRPr="00C51EE5">
        <w:rPr>
          <w:rFonts w:asciiTheme="minorHAnsi" w:hAnsiTheme="minorHAnsi"/>
          <w:b/>
          <w:bCs/>
          <w:caps/>
        </w:rPr>
        <w:t>LOGISTIQUE ET VIE ETUDIANTE</w:t>
      </w:r>
    </w:p>
    <w:p w:rsidR="00096277" w:rsidRPr="00C51EE5" w:rsidRDefault="00096277" w:rsidP="0009627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C51EE5" w:rsidRPr="00C51EE5" w:rsidRDefault="00C51EE5" w:rsidP="00011DAF">
      <w:pPr>
        <w:rPr>
          <w:rFonts w:asciiTheme="minorHAnsi" w:hAnsiTheme="minorHAnsi"/>
          <w:sz w:val="22"/>
          <w:szCs w:val="22"/>
          <w:lang w:val="fr-FR"/>
        </w:rPr>
      </w:pPr>
      <w:r w:rsidRPr="00C51EE5">
        <w:rPr>
          <w:rFonts w:asciiTheme="minorHAnsi" w:hAnsiTheme="minorHAnsi"/>
          <w:sz w:val="22"/>
          <w:szCs w:val="22"/>
          <w:lang w:val="fr-FR"/>
        </w:rPr>
        <w:t xml:space="preserve">L’EMINES - </w:t>
      </w:r>
      <w:proofErr w:type="spellStart"/>
      <w:r w:rsidRPr="00C51EE5">
        <w:rPr>
          <w:rFonts w:asciiTheme="minorHAnsi" w:hAnsiTheme="minorHAnsi"/>
          <w:sz w:val="22"/>
          <w:szCs w:val="22"/>
          <w:lang w:val="fr-FR"/>
        </w:rPr>
        <w:t>School</w:t>
      </w:r>
      <w:proofErr w:type="spellEnd"/>
      <w:r w:rsidRPr="00C51EE5">
        <w:rPr>
          <w:rFonts w:asciiTheme="minorHAnsi" w:hAnsiTheme="minorHAnsi"/>
          <w:sz w:val="22"/>
          <w:szCs w:val="22"/>
          <w:lang w:val="fr-FR"/>
        </w:rPr>
        <w:t xml:space="preserve"> of </w:t>
      </w:r>
      <w:proofErr w:type="spellStart"/>
      <w:r w:rsidRPr="00C51EE5">
        <w:rPr>
          <w:rFonts w:asciiTheme="minorHAnsi" w:hAnsiTheme="minorHAnsi"/>
          <w:sz w:val="22"/>
          <w:szCs w:val="22"/>
          <w:lang w:val="fr-FR"/>
        </w:rPr>
        <w:t>Industrial</w:t>
      </w:r>
      <w:proofErr w:type="spellEnd"/>
      <w:r w:rsidRPr="00C51EE5">
        <w:rPr>
          <w:rFonts w:asciiTheme="minorHAnsi" w:hAnsiTheme="minorHAnsi"/>
          <w:sz w:val="22"/>
          <w:szCs w:val="22"/>
          <w:lang w:val="fr-FR"/>
        </w:rPr>
        <w:t xml:space="preserve"> Management de l’Université Mohammed VI Polytechnique ouvre un poste de </w:t>
      </w:r>
      <w:r>
        <w:rPr>
          <w:rFonts w:asciiTheme="minorHAnsi" w:hAnsiTheme="minorHAnsi"/>
          <w:sz w:val="22"/>
          <w:szCs w:val="22"/>
          <w:lang w:val="fr-FR"/>
        </w:rPr>
        <w:t>Responsable Logistique et Vie Etudiante</w:t>
      </w:r>
      <w:r w:rsidRPr="00C51EE5">
        <w:rPr>
          <w:rFonts w:asciiTheme="minorHAnsi" w:hAnsiTheme="minorHAnsi"/>
          <w:sz w:val="22"/>
          <w:szCs w:val="22"/>
          <w:lang w:val="fr-FR"/>
        </w:rPr>
        <w:t xml:space="preserve">. </w:t>
      </w:r>
    </w:p>
    <w:p w:rsidR="00C51EE5" w:rsidRPr="00C51EE5" w:rsidRDefault="00C51EE5" w:rsidP="00011DAF">
      <w:pPr>
        <w:rPr>
          <w:rFonts w:asciiTheme="minorHAnsi" w:hAnsiTheme="minorHAnsi"/>
          <w:sz w:val="22"/>
          <w:szCs w:val="22"/>
          <w:lang w:val="fr-FR"/>
        </w:rPr>
      </w:pPr>
    </w:p>
    <w:p w:rsidR="00C51EE5" w:rsidRDefault="00C51EE5" w:rsidP="00011DAF">
      <w:pPr>
        <w:rPr>
          <w:rFonts w:asciiTheme="minorHAnsi" w:hAnsiTheme="minorHAnsi"/>
          <w:sz w:val="22"/>
          <w:szCs w:val="22"/>
          <w:lang w:val="fr-FR"/>
        </w:rPr>
      </w:pPr>
      <w:r w:rsidRPr="00C51EE5">
        <w:rPr>
          <w:rFonts w:asciiTheme="minorHAnsi" w:hAnsiTheme="minorHAnsi"/>
          <w:sz w:val="22"/>
          <w:szCs w:val="22"/>
          <w:lang w:val="fr-FR"/>
        </w:rPr>
        <w:t xml:space="preserve">Placé auprès de la Direction de l’Ecole, il s'agira d’assurer le bon fonctionnement </w:t>
      </w:r>
      <w:r>
        <w:rPr>
          <w:rFonts w:asciiTheme="minorHAnsi" w:hAnsiTheme="minorHAnsi"/>
          <w:sz w:val="22"/>
          <w:szCs w:val="22"/>
          <w:lang w:val="fr-FR"/>
        </w:rPr>
        <w:t xml:space="preserve">logistique de l’Ecole </w:t>
      </w:r>
      <w:r w:rsidRPr="00C51EE5">
        <w:rPr>
          <w:rFonts w:asciiTheme="minorHAnsi" w:hAnsiTheme="minorHAnsi"/>
          <w:sz w:val="22"/>
          <w:szCs w:val="22"/>
          <w:lang w:val="fr-FR"/>
        </w:rPr>
        <w:t xml:space="preserve">et </w:t>
      </w:r>
      <w:r>
        <w:rPr>
          <w:rFonts w:asciiTheme="minorHAnsi" w:hAnsiTheme="minorHAnsi"/>
          <w:sz w:val="22"/>
          <w:szCs w:val="22"/>
          <w:lang w:val="fr-FR"/>
        </w:rPr>
        <w:t xml:space="preserve">de la Vie Etudiante, en collaboration étroite avec le service en charge des Moyens Généraux de l’Université. </w:t>
      </w:r>
    </w:p>
    <w:p w:rsidR="00C51EE5" w:rsidRPr="00C51EE5" w:rsidRDefault="00C51EE5" w:rsidP="00011DAF">
      <w:pPr>
        <w:rPr>
          <w:rFonts w:asciiTheme="minorHAnsi" w:hAnsiTheme="minorHAnsi"/>
          <w:sz w:val="22"/>
          <w:szCs w:val="22"/>
          <w:lang w:val="fr-FR"/>
        </w:rPr>
      </w:pPr>
    </w:p>
    <w:p w:rsidR="00C51EE5" w:rsidRPr="00C51EE5" w:rsidRDefault="00C51EE5" w:rsidP="00011DAF">
      <w:pPr>
        <w:rPr>
          <w:rFonts w:asciiTheme="minorHAnsi" w:hAnsiTheme="minorHAnsi"/>
          <w:sz w:val="22"/>
          <w:szCs w:val="22"/>
          <w:lang w:val="fr-FR"/>
        </w:rPr>
      </w:pPr>
      <w:r w:rsidRPr="00C51EE5">
        <w:rPr>
          <w:rFonts w:asciiTheme="minorHAnsi" w:hAnsiTheme="minorHAnsi"/>
          <w:sz w:val="22"/>
          <w:szCs w:val="22"/>
          <w:lang w:val="fr-FR"/>
        </w:rPr>
        <w:t xml:space="preserve">Le poste sera basé à Ben </w:t>
      </w:r>
      <w:proofErr w:type="spellStart"/>
      <w:r w:rsidRPr="00C51EE5">
        <w:rPr>
          <w:rFonts w:asciiTheme="minorHAnsi" w:hAnsiTheme="minorHAnsi"/>
          <w:sz w:val="22"/>
          <w:szCs w:val="22"/>
          <w:lang w:val="fr-FR"/>
        </w:rPr>
        <w:t>Guerir</w:t>
      </w:r>
      <w:proofErr w:type="spellEnd"/>
      <w:r w:rsidRPr="00C51EE5">
        <w:rPr>
          <w:rFonts w:asciiTheme="minorHAnsi" w:hAnsiTheme="minorHAnsi"/>
          <w:sz w:val="22"/>
          <w:szCs w:val="22"/>
          <w:lang w:val="fr-FR"/>
        </w:rPr>
        <w:t>.</w:t>
      </w:r>
    </w:p>
    <w:p w:rsidR="00C51EE5" w:rsidRDefault="00C51EE5" w:rsidP="00011DAF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</w:p>
    <w:p w:rsidR="00C51EE5" w:rsidRPr="00C51EE5" w:rsidRDefault="00C51EE5" w:rsidP="00011DAF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C51EE5">
        <w:rPr>
          <w:rFonts w:asciiTheme="minorHAnsi" w:hAnsiTheme="minorHAnsi"/>
          <w:b/>
          <w:bCs/>
          <w:smallCaps/>
          <w:sz w:val="22"/>
          <w:szCs w:val="22"/>
        </w:rPr>
        <w:t>Missions principales</w:t>
      </w:r>
    </w:p>
    <w:p w:rsidR="00044C53" w:rsidRDefault="00C51EE5" w:rsidP="00011DAF">
      <w:pPr>
        <w:pStyle w:val="Paragraphedeliste"/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Gérer l</w:t>
      </w:r>
      <w:r w:rsidR="00044C53">
        <w:rPr>
          <w:rFonts w:asciiTheme="minorHAnsi" w:hAnsiTheme="minorHAnsi"/>
          <w:sz w:val="22"/>
          <w:szCs w:val="22"/>
          <w:lang w:val="fr-FR"/>
        </w:rPr>
        <w:t>es moyens et ressources logistiques</w:t>
      </w:r>
      <w:r>
        <w:rPr>
          <w:rFonts w:asciiTheme="minorHAnsi" w:hAnsiTheme="minorHAnsi"/>
          <w:sz w:val="22"/>
          <w:szCs w:val="22"/>
          <w:lang w:val="fr-FR"/>
        </w:rPr>
        <w:t xml:space="preserve"> en charge</w:t>
      </w:r>
      <w:r w:rsidR="00044C53">
        <w:rPr>
          <w:rFonts w:asciiTheme="minorHAnsi" w:hAnsiTheme="minorHAnsi"/>
          <w:sz w:val="22"/>
          <w:szCs w:val="22"/>
          <w:lang w:val="fr-FR"/>
        </w:rPr>
        <w:t> :</w:t>
      </w:r>
    </w:p>
    <w:p w:rsidR="00044C53" w:rsidRDefault="00C51EE5" w:rsidP="00011DAF">
      <w:pPr>
        <w:pStyle w:val="Paragraphedeliste"/>
        <w:widowControl/>
        <w:numPr>
          <w:ilvl w:val="1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des approvisionnements, stockages et distribution des fournitures</w:t>
      </w:r>
      <w:r w:rsidR="00044C53">
        <w:rPr>
          <w:rFonts w:asciiTheme="minorHAnsi" w:hAnsiTheme="minorHAnsi"/>
          <w:sz w:val="22"/>
          <w:szCs w:val="22"/>
          <w:lang w:val="fr-FR"/>
        </w:rPr>
        <w:t xml:space="preserve"> de l’EMINES,</w:t>
      </w:r>
    </w:p>
    <w:p w:rsidR="00044C53" w:rsidRDefault="00044C53" w:rsidP="00011DAF">
      <w:pPr>
        <w:pStyle w:val="Paragraphedeliste"/>
        <w:widowControl/>
        <w:numPr>
          <w:ilvl w:val="1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de la reprographie de l’EMINES,</w:t>
      </w:r>
    </w:p>
    <w:p w:rsidR="00044C53" w:rsidRDefault="00044C53" w:rsidP="00011DAF">
      <w:pPr>
        <w:pStyle w:val="Paragraphedeliste"/>
        <w:widowControl/>
        <w:numPr>
          <w:ilvl w:val="1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du parc automobile affecté à l’EMINES,</w:t>
      </w:r>
    </w:p>
    <w:p w:rsidR="00044C53" w:rsidRDefault="00044C53" w:rsidP="00011DAF">
      <w:pPr>
        <w:pStyle w:val="Paragraphedeliste"/>
        <w:widowControl/>
        <w:numPr>
          <w:ilvl w:val="1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des immatriculations des personnels et étudiants de l’EMINES,</w:t>
      </w:r>
    </w:p>
    <w:p w:rsidR="00044C53" w:rsidRDefault="00044C53" w:rsidP="00011DAF">
      <w:pPr>
        <w:pStyle w:val="Paragraphedeliste"/>
        <w:widowControl/>
        <w:numPr>
          <w:ilvl w:val="1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de la gestion du bâtiment enseignement de l’Université.</w:t>
      </w:r>
    </w:p>
    <w:p w:rsidR="00044C53" w:rsidRDefault="00044C53" w:rsidP="00011DAF">
      <w:pPr>
        <w:pStyle w:val="Paragraphedeliste"/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 xml:space="preserve">Gérer les affectations des étudiants et des </w:t>
      </w:r>
      <w:r w:rsidR="008C0533">
        <w:rPr>
          <w:rFonts w:asciiTheme="minorHAnsi" w:hAnsiTheme="minorHAnsi"/>
          <w:sz w:val="22"/>
          <w:szCs w:val="22"/>
          <w:lang w:val="fr-FR"/>
        </w:rPr>
        <w:t>invités</w:t>
      </w:r>
      <w:r>
        <w:rPr>
          <w:rFonts w:asciiTheme="minorHAnsi" w:hAnsiTheme="minorHAnsi"/>
          <w:sz w:val="22"/>
          <w:szCs w:val="22"/>
          <w:lang w:val="fr-FR"/>
        </w:rPr>
        <w:t xml:space="preserve"> de l’EMINES à la résidence étudiante de l’Université, en liaison avec le service Hébergements et Restauration de l’Université.</w:t>
      </w:r>
    </w:p>
    <w:p w:rsidR="00044C53" w:rsidRDefault="00044C53" w:rsidP="00011DAF">
      <w:pPr>
        <w:pStyle w:val="Paragraphedeliste"/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Gérer la logistique de la Vie Etudiante de l’EMINES (BDE, clubs, évènements étudiants).</w:t>
      </w:r>
    </w:p>
    <w:p w:rsidR="00044C53" w:rsidRDefault="00044C53" w:rsidP="00011DAF">
      <w:pPr>
        <w:pStyle w:val="Paragraphedeliste"/>
        <w:widowControl/>
        <w:numPr>
          <w:ilvl w:val="0"/>
          <w:numId w:val="21"/>
        </w:numPr>
        <w:spacing w:after="200" w:line="276" w:lineRule="auto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Assurer le lien avec le service en charge des Moyens Généraux à l’Université.</w:t>
      </w:r>
    </w:p>
    <w:p w:rsidR="00044C53" w:rsidRPr="00C51EE5" w:rsidRDefault="00044C53" w:rsidP="00011DAF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Mission</w:t>
      </w:r>
      <w:r w:rsidRPr="00C51EE5">
        <w:rPr>
          <w:rFonts w:asciiTheme="minorHAnsi" w:hAnsiTheme="minorHAnsi"/>
          <w:b/>
          <w:bCs/>
          <w:smallCaps/>
          <w:sz w:val="22"/>
          <w:szCs w:val="22"/>
        </w:rPr>
        <w:t xml:space="preserve"> </w:t>
      </w:r>
      <w:r w:rsidR="00011DAF">
        <w:rPr>
          <w:rFonts w:asciiTheme="minorHAnsi" w:hAnsiTheme="minorHAnsi"/>
          <w:b/>
          <w:bCs/>
          <w:smallCaps/>
          <w:sz w:val="22"/>
          <w:szCs w:val="22"/>
        </w:rPr>
        <w:t>complé</w:t>
      </w:r>
      <w:r>
        <w:rPr>
          <w:rFonts w:asciiTheme="minorHAnsi" w:hAnsiTheme="minorHAnsi"/>
          <w:b/>
          <w:bCs/>
          <w:smallCaps/>
          <w:sz w:val="22"/>
          <w:szCs w:val="22"/>
        </w:rPr>
        <w:t>mentaire</w:t>
      </w:r>
    </w:p>
    <w:p w:rsidR="00044C53" w:rsidRPr="00044C53" w:rsidRDefault="00044C53" w:rsidP="00011DAF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Participer aux activités d</w:t>
      </w:r>
      <w:r w:rsidR="008C0533">
        <w:rPr>
          <w:rFonts w:asciiTheme="minorHAnsi" w:hAnsiTheme="minorHAnsi"/>
          <w:sz w:val="22"/>
          <w:szCs w:val="22"/>
        </w:rPr>
        <w:t>e for</w:t>
      </w:r>
      <w:r>
        <w:rPr>
          <w:rFonts w:asciiTheme="minorHAnsi" w:hAnsiTheme="minorHAnsi"/>
          <w:sz w:val="22"/>
          <w:szCs w:val="22"/>
        </w:rPr>
        <w:t>mation de l’Ecole, dans son domaine de compétence.</w:t>
      </w:r>
    </w:p>
    <w:p w:rsidR="00044C53" w:rsidRPr="00044C53" w:rsidRDefault="00044C53" w:rsidP="00011DAF">
      <w:pPr>
        <w:pStyle w:val="Default"/>
        <w:ind w:left="720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</w:p>
    <w:p w:rsidR="00C51EE5" w:rsidRPr="008C0533" w:rsidRDefault="00044C53" w:rsidP="00011DAF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C51EE5" w:rsidRPr="00C51EE5">
        <w:rPr>
          <w:rFonts w:asciiTheme="minorHAnsi" w:hAnsiTheme="minorHAnsi"/>
          <w:b/>
          <w:bCs/>
          <w:smallCaps/>
          <w:sz w:val="22"/>
          <w:szCs w:val="22"/>
        </w:rPr>
        <w:t>Compétences attendues</w:t>
      </w:r>
    </w:p>
    <w:p w:rsidR="008C0533" w:rsidRPr="008C0533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Très bonnes c</w:t>
      </w:r>
      <w:r w:rsidRPr="008C0533">
        <w:rPr>
          <w:rFonts w:asciiTheme="minorHAnsi" w:hAnsiTheme="minorHAnsi"/>
          <w:sz w:val="22"/>
          <w:szCs w:val="22"/>
        </w:rPr>
        <w:t>apacités de gestion, de p</w:t>
      </w:r>
      <w:r>
        <w:rPr>
          <w:rFonts w:asciiTheme="minorHAnsi" w:hAnsiTheme="minorHAnsi"/>
          <w:sz w:val="22"/>
          <w:szCs w:val="22"/>
        </w:rPr>
        <w:t>lanification, d’</w:t>
      </w:r>
      <w:r w:rsidRPr="008C0533">
        <w:rPr>
          <w:rFonts w:asciiTheme="minorHAnsi" w:hAnsiTheme="minorHAnsi"/>
          <w:sz w:val="22"/>
          <w:szCs w:val="22"/>
        </w:rPr>
        <w:t>organisation</w:t>
      </w:r>
      <w:r>
        <w:rPr>
          <w:rFonts w:asciiTheme="minorHAnsi" w:hAnsiTheme="minorHAnsi"/>
          <w:sz w:val="22"/>
          <w:szCs w:val="22"/>
        </w:rPr>
        <w:t xml:space="preserve"> et d’autonomie.</w:t>
      </w:r>
    </w:p>
    <w:p w:rsidR="008C0533" w:rsidRPr="008C0533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Réel sens de l’écoute.</w:t>
      </w:r>
    </w:p>
    <w:p w:rsidR="008C0533" w:rsidRPr="00C51EE5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C51EE5">
        <w:rPr>
          <w:rFonts w:asciiTheme="minorHAnsi" w:hAnsiTheme="minorHAnsi"/>
          <w:bCs/>
          <w:sz w:val="22"/>
          <w:szCs w:val="22"/>
        </w:rPr>
        <w:t>Très bonne capacité à travailler en réseau avec les services de l’E</w:t>
      </w:r>
      <w:r>
        <w:rPr>
          <w:rFonts w:asciiTheme="minorHAnsi" w:hAnsiTheme="minorHAnsi"/>
          <w:bCs/>
          <w:sz w:val="22"/>
          <w:szCs w:val="22"/>
        </w:rPr>
        <w:t>cole</w:t>
      </w:r>
      <w:r w:rsidRPr="00C51EE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et plus largement de l’Université</w:t>
      </w:r>
      <w:r w:rsidRPr="00C51EE5">
        <w:rPr>
          <w:rFonts w:asciiTheme="minorHAnsi" w:hAnsiTheme="minorHAnsi"/>
          <w:bCs/>
          <w:sz w:val="22"/>
          <w:szCs w:val="22"/>
        </w:rPr>
        <w:t>.</w:t>
      </w:r>
    </w:p>
    <w:p w:rsidR="008C0533" w:rsidRPr="008C0533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 w:rsidRPr="008C0533">
        <w:rPr>
          <w:rFonts w:asciiTheme="minorHAnsi" w:hAnsiTheme="minorHAnsi"/>
          <w:sz w:val="22"/>
          <w:szCs w:val="22"/>
        </w:rPr>
        <w:t>Maîtrise de l’anglais, du français et de l’arabe, et des outils bureautiques</w:t>
      </w:r>
      <w:r>
        <w:rPr>
          <w:rFonts w:asciiTheme="minorHAnsi" w:hAnsiTheme="minorHAnsi"/>
          <w:sz w:val="22"/>
          <w:szCs w:val="22"/>
        </w:rPr>
        <w:t>.</w:t>
      </w:r>
    </w:p>
    <w:p w:rsidR="00C51EE5" w:rsidRPr="00C51EE5" w:rsidRDefault="00C51EE5" w:rsidP="00011DAF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C51EE5" w:rsidRPr="00C51EE5" w:rsidRDefault="008C0533" w:rsidP="00011DAF">
      <w:pPr>
        <w:pStyle w:val="Default"/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>
        <w:rPr>
          <w:rFonts w:asciiTheme="minorHAnsi" w:hAnsiTheme="minorHAnsi"/>
          <w:b/>
          <w:bCs/>
          <w:smallCaps/>
          <w:sz w:val="22"/>
          <w:szCs w:val="22"/>
        </w:rPr>
        <w:t>Diplômes requis</w:t>
      </w:r>
    </w:p>
    <w:p w:rsidR="008C0533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Bac + 5 d’une Ecole d’ingénieur, de commerce ou de gestion.</w:t>
      </w:r>
    </w:p>
    <w:p w:rsidR="00C51EE5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Expérience en logistique appréciée</w:t>
      </w:r>
      <w:r w:rsidR="00C51EE5" w:rsidRPr="00C51EE5">
        <w:rPr>
          <w:rFonts w:asciiTheme="minorHAnsi" w:hAnsiTheme="minorHAnsi"/>
          <w:bCs/>
          <w:sz w:val="22"/>
          <w:szCs w:val="22"/>
        </w:rPr>
        <w:t>.</w:t>
      </w:r>
    </w:p>
    <w:p w:rsidR="008C0533" w:rsidRPr="00C51EE5" w:rsidRDefault="008C0533" w:rsidP="00011DAF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Expérience universitaire recommandée.</w:t>
      </w:r>
    </w:p>
    <w:p w:rsidR="00011DAF" w:rsidRPr="00C51EE5" w:rsidRDefault="00011DAF" w:rsidP="00011DAF">
      <w:pPr>
        <w:pStyle w:val="Default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1EE5" w:rsidRPr="008C0533" w:rsidRDefault="00C51EE5" w:rsidP="00011DAF">
      <w:pPr>
        <w:rPr>
          <w:rFonts w:asciiTheme="minorHAnsi" w:hAnsiTheme="minorHAnsi"/>
          <w:sz w:val="22"/>
          <w:szCs w:val="22"/>
          <w:lang w:val="fr-FR"/>
        </w:rPr>
      </w:pPr>
      <w:r w:rsidRPr="008C0533">
        <w:rPr>
          <w:rFonts w:asciiTheme="minorHAnsi" w:hAnsiTheme="minorHAnsi"/>
          <w:b/>
          <w:bCs/>
          <w:smallCaps/>
          <w:sz w:val="22"/>
          <w:szCs w:val="22"/>
          <w:lang w:val="fr-FR"/>
        </w:rPr>
        <w:t>Candidature</w:t>
      </w:r>
    </w:p>
    <w:p w:rsidR="00C51EE5" w:rsidRPr="00C51EE5" w:rsidRDefault="00C51EE5" w:rsidP="00011DAF">
      <w:pPr>
        <w:rPr>
          <w:rFonts w:asciiTheme="minorHAnsi" w:hAnsiTheme="minorHAnsi"/>
          <w:b/>
          <w:bCs/>
          <w:smallCaps/>
          <w:sz w:val="22"/>
          <w:szCs w:val="22"/>
        </w:rPr>
      </w:pPr>
      <w:r w:rsidRPr="00C51EE5">
        <w:rPr>
          <w:rFonts w:asciiTheme="minorHAnsi" w:eastAsia="Times New Roman" w:hAnsiTheme="minorHAnsi" w:cs="Arial"/>
          <w:sz w:val="22"/>
          <w:szCs w:val="22"/>
          <w:lang w:val="fr-FR" w:eastAsia="fr-FR"/>
        </w:rPr>
        <w:t xml:space="preserve">Un CV et une lettre de motivation, accompagnés de la présente fiche de poste, sont à faire parvenir avant le </w:t>
      </w:r>
      <w:r w:rsidR="008C0533">
        <w:rPr>
          <w:rFonts w:asciiTheme="minorHAnsi" w:eastAsia="Times New Roman" w:hAnsiTheme="minorHAnsi" w:cs="Arial"/>
          <w:sz w:val="22"/>
          <w:szCs w:val="22"/>
          <w:lang w:val="fr-FR" w:eastAsia="fr-FR"/>
        </w:rPr>
        <w:t>31 octobre</w:t>
      </w:r>
      <w:r w:rsidRPr="00C51EE5">
        <w:rPr>
          <w:rFonts w:asciiTheme="minorHAnsi" w:eastAsia="Times New Roman" w:hAnsiTheme="minorHAnsi" w:cs="Arial"/>
          <w:sz w:val="22"/>
          <w:szCs w:val="22"/>
          <w:lang w:val="fr-FR" w:eastAsia="fr-FR"/>
        </w:rPr>
        <w:t xml:space="preserve"> à :</w:t>
      </w:r>
      <w:r w:rsidR="008C0533">
        <w:rPr>
          <w:rFonts w:asciiTheme="minorHAnsi" w:eastAsia="Times New Roman" w:hAnsiTheme="minorHAnsi" w:cs="Arial"/>
          <w:sz w:val="22"/>
          <w:szCs w:val="22"/>
          <w:lang w:val="fr-FR" w:eastAsia="fr-FR"/>
        </w:rPr>
        <w:t xml:space="preserve"> Khadija.AITHADOUCH</w:t>
      </w:r>
      <w:r w:rsidRPr="00C51EE5">
        <w:rPr>
          <w:rFonts w:asciiTheme="minorHAnsi" w:eastAsia="Times New Roman" w:hAnsiTheme="minorHAnsi" w:cs="Arial"/>
          <w:sz w:val="22"/>
          <w:szCs w:val="22"/>
          <w:lang w:val="fr-FR" w:eastAsia="fr-FR"/>
        </w:rPr>
        <w:t>@emines.um6p.ma</w:t>
      </w:r>
      <w:bookmarkStart w:id="0" w:name="_GoBack"/>
      <w:bookmarkEnd w:id="0"/>
    </w:p>
    <w:sectPr w:rsidR="00C51EE5" w:rsidRPr="00C51EE5" w:rsidSect="008C0533">
      <w:pgSz w:w="11906" w:h="16838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3F" w:rsidRDefault="0050153F" w:rsidP="008C0533">
      <w:r>
        <w:separator/>
      </w:r>
    </w:p>
  </w:endnote>
  <w:endnote w:type="continuationSeparator" w:id="0">
    <w:p w:rsidR="0050153F" w:rsidRDefault="0050153F" w:rsidP="008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3F" w:rsidRDefault="0050153F" w:rsidP="008C0533">
      <w:r>
        <w:separator/>
      </w:r>
    </w:p>
  </w:footnote>
  <w:footnote w:type="continuationSeparator" w:id="0">
    <w:p w:rsidR="0050153F" w:rsidRDefault="0050153F" w:rsidP="008C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E29"/>
    <w:multiLevelType w:val="hybridMultilevel"/>
    <w:tmpl w:val="9BFEC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5042"/>
    <w:multiLevelType w:val="hybridMultilevel"/>
    <w:tmpl w:val="5E1CC7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E47E8E"/>
    <w:multiLevelType w:val="hybridMultilevel"/>
    <w:tmpl w:val="AAD66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02BEC">
      <w:numFmt w:val="bullet"/>
      <w:lvlText w:val="-"/>
      <w:lvlJc w:val="left"/>
      <w:pPr>
        <w:ind w:left="1440" w:hanging="360"/>
      </w:pPr>
      <w:rPr>
        <w:rFonts w:ascii="Corbel" w:eastAsiaTheme="minorHAnsi" w:hAnsi="Corbel" w:cs="Corbe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D4931"/>
    <w:multiLevelType w:val="hybridMultilevel"/>
    <w:tmpl w:val="D60C2EA8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67375"/>
    <w:multiLevelType w:val="hybridMultilevel"/>
    <w:tmpl w:val="1B8C2F96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497E"/>
    <w:multiLevelType w:val="hybridMultilevel"/>
    <w:tmpl w:val="3AB6C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E233F"/>
    <w:multiLevelType w:val="hybridMultilevel"/>
    <w:tmpl w:val="DD92A362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1374D"/>
    <w:multiLevelType w:val="hybridMultilevel"/>
    <w:tmpl w:val="9940B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702FF"/>
    <w:multiLevelType w:val="hybridMultilevel"/>
    <w:tmpl w:val="540CE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5489A"/>
    <w:multiLevelType w:val="hybridMultilevel"/>
    <w:tmpl w:val="07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746F5"/>
    <w:multiLevelType w:val="hybridMultilevel"/>
    <w:tmpl w:val="B7CC92EE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E46C8"/>
    <w:multiLevelType w:val="hybridMultilevel"/>
    <w:tmpl w:val="6946148A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43DE0"/>
    <w:multiLevelType w:val="hybridMultilevel"/>
    <w:tmpl w:val="F2FC3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5223B"/>
    <w:multiLevelType w:val="hybridMultilevel"/>
    <w:tmpl w:val="CBEE0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A5A6D"/>
    <w:multiLevelType w:val="hybridMultilevel"/>
    <w:tmpl w:val="41FE0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8002BEC">
      <w:numFmt w:val="bullet"/>
      <w:lvlText w:val="-"/>
      <w:lvlJc w:val="left"/>
      <w:pPr>
        <w:ind w:left="1440" w:hanging="360"/>
      </w:pPr>
      <w:rPr>
        <w:rFonts w:ascii="Corbel" w:eastAsiaTheme="minorHAnsi" w:hAnsi="Corbel" w:cs="Corbe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702D7"/>
    <w:multiLevelType w:val="hybridMultilevel"/>
    <w:tmpl w:val="2402CFBC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D05"/>
    <w:multiLevelType w:val="hybridMultilevel"/>
    <w:tmpl w:val="EEEA4612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E4578"/>
    <w:multiLevelType w:val="hybridMultilevel"/>
    <w:tmpl w:val="7CAE98A4"/>
    <w:lvl w:ilvl="0" w:tplc="D0D4125C">
      <w:numFmt w:val="bullet"/>
      <w:lvlText w:val="•"/>
      <w:lvlJc w:val="left"/>
      <w:pPr>
        <w:ind w:left="720" w:hanging="360"/>
      </w:pPr>
      <w:rPr>
        <w:rFonts w:ascii="Palatino Linotype" w:eastAsiaTheme="minorHAnsi" w:hAnsi="Palatino Linotype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E2EC4"/>
    <w:multiLevelType w:val="hybridMultilevel"/>
    <w:tmpl w:val="7EC4C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96566"/>
    <w:multiLevelType w:val="hybridMultilevel"/>
    <w:tmpl w:val="7CBCB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06983"/>
    <w:multiLevelType w:val="hybridMultilevel"/>
    <w:tmpl w:val="3A18F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6"/>
  </w:num>
  <w:num w:numId="17">
    <w:abstractNumId w:val="17"/>
  </w:num>
  <w:num w:numId="18">
    <w:abstractNumId w:val="11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9B"/>
    <w:rsid w:val="00011DAF"/>
    <w:rsid w:val="0003054D"/>
    <w:rsid w:val="00044C53"/>
    <w:rsid w:val="00096277"/>
    <w:rsid w:val="00100F3E"/>
    <w:rsid w:val="00133449"/>
    <w:rsid w:val="001F280F"/>
    <w:rsid w:val="004C319B"/>
    <w:rsid w:val="004C59F5"/>
    <w:rsid w:val="0050153F"/>
    <w:rsid w:val="005B79C9"/>
    <w:rsid w:val="006966CE"/>
    <w:rsid w:val="007579E4"/>
    <w:rsid w:val="007A4E0F"/>
    <w:rsid w:val="00803C11"/>
    <w:rsid w:val="0089114C"/>
    <w:rsid w:val="008C0533"/>
    <w:rsid w:val="00992FF0"/>
    <w:rsid w:val="009B0CB8"/>
    <w:rsid w:val="00AD4BAB"/>
    <w:rsid w:val="00C51EE5"/>
    <w:rsid w:val="00D22774"/>
    <w:rsid w:val="00E8180D"/>
    <w:rsid w:val="00E87274"/>
    <w:rsid w:val="00E95314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B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19B"/>
    <w:pPr>
      <w:ind w:left="720"/>
      <w:contextualSpacing/>
    </w:pPr>
  </w:style>
  <w:style w:type="paragraph" w:customStyle="1" w:styleId="Default">
    <w:name w:val="Default"/>
    <w:rsid w:val="0009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E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EE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8C0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53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8C0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53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B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19B"/>
    <w:pPr>
      <w:ind w:left="720"/>
      <w:contextualSpacing/>
    </w:pPr>
  </w:style>
  <w:style w:type="paragraph" w:customStyle="1" w:styleId="Default">
    <w:name w:val="Default"/>
    <w:rsid w:val="00096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E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EE5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8C0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53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8C0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53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ffontane</dc:creator>
  <cp:lastModifiedBy>Nicolas</cp:lastModifiedBy>
  <cp:revision>4</cp:revision>
  <dcterms:created xsi:type="dcterms:W3CDTF">2015-04-28T14:04:00Z</dcterms:created>
  <dcterms:modified xsi:type="dcterms:W3CDTF">2017-10-18T13:05:00Z</dcterms:modified>
</cp:coreProperties>
</file>